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F2" w:rsidRDefault="00454148" w:rsidP="00972F7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-9706</wp:posOffset>
                </wp:positionV>
                <wp:extent cx="7094220" cy="29565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220" cy="295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731" w:rsidRPr="00972F73" w:rsidRDefault="003F3731" w:rsidP="003F3731">
                            <w:pPr>
                              <w:spacing w:after="0"/>
                              <w:jc w:val="center"/>
                              <w:rPr>
                                <w:rFonts w:ascii="Caecilia LT Pro 45 Light" w:hAnsi="Caecilia LT Pro 45 Light"/>
                                <w:b/>
                                <w:color w:val="B22234"/>
                                <w:sz w:val="64"/>
                                <w:szCs w:val="64"/>
                              </w:rPr>
                            </w:pPr>
                            <w:proofErr w:type="spellStart"/>
                            <w:r w:rsidRPr="00972F73">
                              <w:rPr>
                                <w:rFonts w:ascii="Caecilia LT Pro 45 Light" w:hAnsi="Caecilia LT Pro 45 Light"/>
                                <w:b/>
                                <w:color w:val="B22234"/>
                                <w:sz w:val="64"/>
                                <w:szCs w:val="64"/>
                              </w:rPr>
                              <w:t>Natchaug’s</w:t>
                            </w:r>
                            <w:proofErr w:type="spellEnd"/>
                            <w:r w:rsidRPr="00972F73">
                              <w:rPr>
                                <w:rFonts w:ascii="Caecilia LT Pro 45 Light" w:hAnsi="Caecilia LT Pro 45 Light"/>
                                <w:b/>
                                <w:color w:val="B22234"/>
                                <w:sz w:val="64"/>
                                <w:szCs w:val="64"/>
                              </w:rPr>
                              <w:t xml:space="preserve"> </w:t>
                            </w:r>
                            <w:proofErr w:type="gramStart"/>
                            <w:r w:rsidRPr="00972F73">
                              <w:rPr>
                                <w:rFonts w:ascii="Caecilia LT Pro 45 Light" w:hAnsi="Caecilia LT Pro 45 Light"/>
                                <w:b/>
                                <w:color w:val="B22234"/>
                                <w:sz w:val="64"/>
                                <w:szCs w:val="64"/>
                              </w:rPr>
                              <w:t>1</w:t>
                            </w:r>
                            <w:r w:rsidRPr="00972F73">
                              <w:rPr>
                                <w:rFonts w:ascii="Caecilia LT Pro 45 Light" w:hAnsi="Caecilia LT Pro 45 Light"/>
                                <w:b/>
                                <w:color w:val="B22234"/>
                                <w:sz w:val="64"/>
                                <w:szCs w:val="64"/>
                                <w:vertAlign w:val="superscript"/>
                              </w:rPr>
                              <w:t>st</w:t>
                            </w:r>
                            <w:proofErr w:type="gramEnd"/>
                            <w:r w:rsidRPr="00972F73">
                              <w:rPr>
                                <w:rFonts w:ascii="Caecilia LT Pro 45 Light" w:hAnsi="Caecilia LT Pro 45 Light"/>
                                <w:b/>
                                <w:color w:val="B22234"/>
                                <w:sz w:val="64"/>
                                <w:szCs w:val="64"/>
                              </w:rPr>
                              <w:t xml:space="preserve"> Annual Military Mental Health Symposium</w:t>
                            </w:r>
                          </w:p>
                          <w:p w:rsidR="003F3731" w:rsidRPr="003F3731" w:rsidRDefault="003F3731" w:rsidP="003F3731">
                            <w:pPr>
                              <w:spacing w:after="0"/>
                              <w:jc w:val="center"/>
                              <w:rPr>
                                <w:rFonts w:ascii="Caecilia LT Pro 45 Light" w:hAnsi="Caecilia LT Pro 45 Light"/>
                                <w:b/>
                                <w:color w:val="B22234"/>
                                <w:sz w:val="56"/>
                              </w:rPr>
                            </w:pPr>
                          </w:p>
                          <w:p w:rsidR="003F3731" w:rsidRPr="003F3731" w:rsidRDefault="003F3731" w:rsidP="003F373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3C3B6E"/>
                                <w:sz w:val="64"/>
                                <w:szCs w:val="64"/>
                              </w:rPr>
                            </w:pPr>
                            <w:r w:rsidRPr="003F3731">
                              <w:rPr>
                                <w:rFonts w:ascii="Verdana" w:hAnsi="Verdana"/>
                                <w:b/>
                                <w:color w:val="3C3B6E"/>
                                <w:sz w:val="64"/>
                                <w:szCs w:val="64"/>
                              </w:rPr>
                              <w:t>YOU OR SOMEONE YOU KNOW</w:t>
                            </w:r>
                          </w:p>
                          <w:p w:rsidR="003F3731" w:rsidRPr="003F3731" w:rsidRDefault="003F3731" w:rsidP="003F373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3C3B6E"/>
                                <w:sz w:val="36"/>
                              </w:rPr>
                            </w:pPr>
                            <w:r w:rsidRPr="003F3731">
                              <w:rPr>
                                <w:rFonts w:ascii="Verdana" w:hAnsi="Verdana"/>
                                <w:b/>
                                <w:i/>
                                <w:color w:val="3C3B6E"/>
                                <w:sz w:val="36"/>
                              </w:rPr>
                              <w:t xml:space="preserve">Understanding the Importance of Military </w:t>
                            </w:r>
                          </w:p>
                          <w:p w:rsidR="003F3731" w:rsidRPr="003F3731" w:rsidRDefault="003F3731" w:rsidP="003F373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36"/>
                              </w:rPr>
                            </w:pPr>
                            <w:r w:rsidRPr="003F3731">
                              <w:rPr>
                                <w:rFonts w:ascii="Verdana" w:hAnsi="Verdana"/>
                                <w:b/>
                                <w:i/>
                                <w:color w:val="3C3B6E"/>
                                <w:sz w:val="36"/>
                              </w:rPr>
                              <w:t>Service and Identity</w:t>
                            </w:r>
                          </w:p>
                          <w:p w:rsidR="003F3731" w:rsidRDefault="003F37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.2pt;margin-top:-.75pt;width:558.6pt;height:23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" filled="f" stroked="f" strokeweight=".5pt">
                <v:textbox>
                  <w:txbxContent>
                    <w:p w:rsidR="003F3731" w:rsidRPr="00972F73" w:rsidRDefault="003F3731" w:rsidP="003F3731">
                      <w:pPr>
                        <w:spacing w:after="0"/>
                        <w:jc w:val="center"/>
                        <w:rPr>
                          <w:rFonts w:ascii="Caecilia LT Pro 45 Light" w:hAnsi="Caecilia LT Pro 45 Light"/>
                          <w:b/>
                          <w:color w:val="B22234"/>
                          <w:sz w:val="64"/>
                          <w:szCs w:val="64"/>
                        </w:rPr>
                      </w:pPr>
                      <w:proofErr w:type="spellStart"/>
                      <w:r w:rsidRPr="00972F73">
                        <w:rPr>
                          <w:rFonts w:ascii="Caecilia LT Pro 45 Light" w:hAnsi="Caecilia LT Pro 45 Light"/>
                          <w:b/>
                          <w:color w:val="B22234"/>
                          <w:sz w:val="64"/>
                          <w:szCs w:val="64"/>
                        </w:rPr>
                        <w:t>Natchaug’s</w:t>
                      </w:r>
                      <w:proofErr w:type="spellEnd"/>
                      <w:r w:rsidRPr="00972F73">
                        <w:rPr>
                          <w:rFonts w:ascii="Caecilia LT Pro 45 Light" w:hAnsi="Caecilia LT Pro 45 Light"/>
                          <w:b/>
                          <w:color w:val="B22234"/>
                          <w:sz w:val="64"/>
                          <w:szCs w:val="64"/>
                        </w:rPr>
                        <w:t xml:space="preserve"> </w:t>
                      </w:r>
                      <w:proofErr w:type="gramStart"/>
                      <w:r w:rsidRPr="00972F73">
                        <w:rPr>
                          <w:rFonts w:ascii="Caecilia LT Pro 45 Light" w:hAnsi="Caecilia LT Pro 45 Light"/>
                          <w:b/>
                          <w:color w:val="B22234"/>
                          <w:sz w:val="64"/>
                          <w:szCs w:val="64"/>
                        </w:rPr>
                        <w:t>1</w:t>
                      </w:r>
                      <w:r w:rsidRPr="00972F73">
                        <w:rPr>
                          <w:rFonts w:ascii="Caecilia LT Pro 45 Light" w:hAnsi="Caecilia LT Pro 45 Light"/>
                          <w:b/>
                          <w:color w:val="B22234"/>
                          <w:sz w:val="64"/>
                          <w:szCs w:val="64"/>
                          <w:vertAlign w:val="superscript"/>
                        </w:rPr>
                        <w:t>st</w:t>
                      </w:r>
                      <w:proofErr w:type="gramEnd"/>
                      <w:r w:rsidRPr="00972F73">
                        <w:rPr>
                          <w:rFonts w:ascii="Caecilia LT Pro 45 Light" w:hAnsi="Caecilia LT Pro 45 Light"/>
                          <w:b/>
                          <w:color w:val="B22234"/>
                          <w:sz w:val="64"/>
                          <w:szCs w:val="64"/>
                        </w:rPr>
                        <w:t xml:space="preserve"> Annual Military Mental Health Symposium</w:t>
                      </w:r>
                    </w:p>
                    <w:p w:rsidR="003F3731" w:rsidRPr="003F3731" w:rsidRDefault="003F3731" w:rsidP="003F3731">
                      <w:pPr>
                        <w:spacing w:after="0"/>
                        <w:jc w:val="center"/>
                        <w:rPr>
                          <w:rFonts w:ascii="Caecilia LT Pro 45 Light" w:hAnsi="Caecilia LT Pro 45 Light"/>
                          <w:b/>
                          <w:color w:val="B22234"/>
                          <w:sz w:val="56"/>
                        </w:rPr>
                      </w:pPr>
                    </w:p>
                    <w:p w:rsidR="003F3731" w:rsidRPr="003F3731" w:rsidRDefault="003F3731" w:rsidP="003F373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3C3B6E"/>
                          <w:sz w:val="64"/>
                          <w:szCs w:val="64"/>
                        </w:rPr>
                      </w:pPr>
                      <w:r w:rsidRPr="003F3731">
                        <w:rPr>
                          <w:rFonts w:ascii="Verdana" w:hAnsi="Verdana"/>
                          <w:b/>
                          <w:color w:val="3C3B6E"/>
                          <w:sz w:val="64"/>
                          <w:szCs w:val="64"/>
                        </w:rPr>
                        <w:t>YOU OR SOMEONE YOU KNOW</w:t>
                      </w:r>
                    </w:p>
                    <w:p w:rsidR="003F3731" w:rsidRPr="003F3731" w:rsidRDefault="003F3731" w:rsidP="003F373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i/>
                          <w:color w:val="3C3B6E"/>
                          <w:sz w:val="36"/>
                        </w:rPr>
                      </w:pPr>
                      <w:r w:rsidRPr="003F3731">
                        <w:rPr>
                          <w:rFonts w:ascii="Verdana" w:hAnsi="Verdana"/>
                          <w:b/>
                          <w:i/>
                          <w:color w:val="3C3B6E"/>
                          <w:sz w:val="36"/>
                        </w:rPr>
                        <w:t xml:space="preserve">Understanding the Importance of Military </w:t>
                      </w:r>
                    </w:p>
                    <w:p w:rsidR="003F3731" w:rsidRPr="003F3731" w:rsidRDefault="003F3731" w:rsidP="003F373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i/>
                          <w:sz w:val="36"/>
                        </w:rPr>
                      </w:pPr>
                      <w:r w:rsidRPr="003F3731">
                        <w:rPr>
                          <w:rFonts w:ascii="Verdana" w:hAnsi="Verdana"/>
                          <w:b/>
                          <w:i/>
                          <w:color w:val="3C3B6E"/>
                          <w:sz w:val="36"/>
                        </w:rPr>
                        <w:t>Service and Identity</w:t>
                      </w:r>
                    </w:p>
                    <w:p w:rsidR="003F3731" w:rsidRDefault="003F3731"/>
                  </w:txbxContent>
                </v:textbox>
              </v:shape>
            </w:pict>
          </mc:Fallback>
        </mc:AlternateContent>
      </w:r>
      <w:r w:rsidR="00972F7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4463143</wp:posOffset>
                </wp:positionH>
                <wp:positionV relativeFrom="paragraph">
                  <wp:posOffset>9064625</wp:posOffset>
                </wp:positionV>
                <wp:extent cx="1436642" cy="13063"/>
                <wp:effectExtent l="0" t="95250" r="0" b="1016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6642" cy="13063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B2223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729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51.45pt;margin-top:713.75pt;width:113.1pt;height:1.0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" strokecolor="#b22234" strokeweight="2.75pt">
                <v:stroke endarrow="block" joinstyle="miter"/>
              </v:shape>
            </w:pict>
          </mc:Fallback>
        </mc:AlternateContent>
      </w:r>
      <w:r w:rsidR="00972F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3918857</wp:posOffset>
                </wp:positionH>
                <wp:positionV relativeFrom="paragraph">
                  <wp:posOffset>8463190</wp:posOffset>
                </wp:positionV>
                <wp:extent cx="2090057" cy="418012"/>
                <wp:effectExtent l="0" t="0" r="5715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057" cy="418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F73" w:rsidRPr="00972F73" w:rsidRDefault="00972F73" w:rsidP="00972F73">
                            <w:pPr>
                              <w:jc w:val="right"/>
                              <w:rPr>
                                <w:rFonts w:ascii="Verdana" w:hAnsi="Verdana"/>
                                <w:color w:val="B22234"/>
                              </w:rPr>
                            </w:pPr>
                            <w:r w:rsidRPr="00972F73">
                              <w:rPr>
                                <w:rFonts w:ascii="Verdana" w:hAnsi="Verdana"/>
                                <w:color w:val="B22234"/>
                              </w:rPr>
                              <w:t>Scan Here for Registration and Credit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08.55pt;margin-top:666.4pt;width:164.55pt;height:32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" fillcolor="white [3201]" stroked="f" strokeweight=".5pt">
                <v:textbox>
                  <w:txbxContent>
                    <w:p w:rsidR="00972F73" w:rsidRPr="00972F73" w:rsidRDefault="00972F73" w:rsidP="00972F73">
                      <w:pPr>
                        <w:jc w:val="right"/>
                        <w:rPr>
                          <w:rFonts w:ascii="Verdana" w:hAnsi="Verdana"/>
                          <w:color w:val="B22234"/>
                        </w:rPr>
                      </w:pPr>
                      <w:r w:rsidRPr="00972F73">
                        <w:rPr>
                          <w:rFonts w:ascii="Verdana" w:hAnsi="Verdana"/>
                          <w:color w:val="B22234"/>
                        </w:rPr>
                        <w:t>Scan Here for Registration and Credit Information</w:t>
                      </w:r>
                    </w:p>
                  </w:txbxContent>
                </v:textbox>
              </v:shape>
            </w:pict>
          </mc:Fallback>
        </mc:AlternateContent>
      </w:r>
      <w:r w:rsidR="00972F7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6009913</wp:posOffset>
                </wp:positionH>
                <wp:positionV relativeFrom="paragraph">
                  <wp:posOffset>8228330</wp:posOffset>
                </wp:positionV>
                <wp:extent cx="1214845" cy="1070882"/>
                <wp:effectExtent l="0" t="0" r="444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845" cy="1070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F73" w:rsidRDefault="00972F73">
                            <w:r w:rsidRPr="00972F73">
                              <w:rPr>
                                <w:noProof/>
                              </w:rPr>
                              <w:drawing>
                                <wp:inline distT="0" distB="0" distL="0" distR="0" wp14:anchorId="5B8CC04F" wp14:editId="41BA8B5D">
                                  <wp:extent cx="1013609" cy="983797"/>
                                  <wp:effectExtent l="0" t="0" r="0" b="698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7036" cy="9968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73.2pt;margin-top:647.9pt;width:95.65pt;height:8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" fillcolor="white [3201]" stroked="f" strokeweight=".5pt">
                <v:textbox>
                  <w:txbxContent>
                    <w:p w:rsidR="00972F73" w:rsidRDefault="00972F73">
                      <w:r w:rsidRPr="00972F73">
                        <w:drawing>
                          <wp:inline distT="0" distB="0" distL="0" distR="0" wp14:anchorId="5B8CC04F" wp14:editId="41BA8B5D">
                            <wp:extent cx="1013609" cy="983797"/>
                            <wp:effectExtent l="0" t="0" r="0" b="698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7036" cy="9968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1B2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2950845</wp:posOffset>
                </wp:positionV>
                <wp:extent cx="7246620" cy="58445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6620" cy="584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CF2" w:rsidRPr="008B1B2C" w:rsidRDefault="00247CF2" w:rsidP="003F373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B22234"/>
                                <w:sz w:val="48"/>
                              </w:rPr>
                            </w:pPr>
                            <w:r w:rsidRPr="008B1B2C">
                              <w:rPr>
                                <w:rFonts w:ascii="Verdana" w:hAnsi="Verdana"/>
                                <w:b/>
                                <w:color w:val="B22234"/>
                                <w:sz w:val="48"/>
                              </w:rPr>
                              <w:t>Friday, December 1, 2023</w:t>
                            </w:r>
                          </w:p>
                          <w:p w:rsidR="008B1B2C" w:rsidRPr="008B1B2C" w:rsidRDefault="008B1B2C" w:rsidP="003F373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B22234"/>
                                <w:sz w:val="48"/>
                              </w:rPr>
                            </w:pPr>
                            <w:r w:rsidRPr="008B1B2C">
                              <w:rPr>
                                <w:rFonts w:ascii="Verdana" w:hAnsi="Verdana"/>
                                <w:b/>
                                <w:color w:val="B22234"/>
                                <w:sz w:val="48"/>
                              </w:rPr>
                              <w:t>8</w:t>
                            </w:r>
                            <w:r w:rsidRPr="008B1B2C">
                              <w:rPr>
                                <w:rFonts w:ascii="Verdana" w:hAnsi="Verdana"/>
                                <w:b/>
                                <w:color w:val="B22234"/>
                                <w:sz w:val="48"/>
                                <w:vertAlign w:val="superscript"/>
                              </w:rPr>
                              <w:t>15</w:t>
                            </w:r>
                            <w:r w:rsidRPr="008B1B2C">
                              <w:rPr>
                                <w:rFonts w:ascii="Verdana" w:hAnsi="Verdana"/>
                                <w:b/>
                                <w:color w:val="B22234"/>
                                <w:sz w:val="48"/>
                              </w:rPr>
                              <w:t>am – 3</w:t>
                            </w:r>
                            <w:r w:rsidRPr="008B1B2C">
                              <w:rPr>
                                <w:rFonts w:ascii="Verdana" w:hAnsi="Verdana"/>
                                <w:b/>
                                <w:color w:val="B22234"/>
                                <w:sz w:val="48"/>
                                <w:vertAlign w:val="superscript"/>
                              </w:rPr>
                              <w:t>00</w:t>
                            </w:r>
                            <w:r w:rsidRPr="008B1B2C">
                              <w:rPr>
                                <w:rFonts w:ascii="Verdana" w:hAnsi="Verdana"/>
                                <w:b/>
                                <w:color w:val="B22234"/>
                                <w:sz w:val="48"/>
                              </w:rPr>
                              <w:t>pm</w:t>
                            </w:r>
                          </w:p>
                          <w:p w:rsidR="008B1B2C" w:rsidRPr="008B1B2C" w:rsidRDefault="008B1B2C" w:rsidP="003F373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8B1B2C" w:rsidRPr="008B1B2C" w:rsidRDefault="008B1B2C" w:rsidP="003F373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</w:rPr>
                            </w:pPr>
                            <w:r w:rsidRPr="008B1B2C">
                              <w:rPr>
                                <w:rFonts w:ascii="Verdana" w:hAnsi="Verdana"/>
                                <w:b/>
                                <w:sz w:val="36"/>
                              </w:rPr>
                              <w:t>HHC East Region System Support Office</w:t>
                            </w:r>
                          </w:p>
                          <w:p w:rsidR="00247CF2" w:rsidRPr="008B1B2C" w:rsidRDefault="00247CF2" w:rsidP="003F373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</w:rPr>
                            </w:pPr>
                            <w:r w:rsidRPr="008B1B2C">
                              <w:rPr>
                                <w:rFonts w:ascii="Verdana" w:hAnsi="Verdana"/>
                                <w:b/>
                                <w:sz w:val="36"/>
                              </w:rPr>
                              <w:t>11 Stott Ave, Norwich, CT</w:t>
                            </w:r>
                          </w:p>
                          <w:p w:rsidR="00247CF2" w:rsidRDefault="00247CF2" w:rsidP="003F373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8"/>
                              </w:rPr>
                            </w:pPr>
                            <w:r w:rsidRPr="003F3731">
                              <w:rPr>
                                <w:rFonts w:ascii="Verdana" w:hAnsi="Verdana"/>
                                <w:sz w:val="28"/>
                              </w:rPr>
                              <w:t xml:space="preserve">Zoom Link: </w:t>
                            </w:r>
                            <w:hyperlink r:id="rId8" w:history="1">
                              <w:r w:rsidR="008B1B2C" w:rsidRPr="006128EE">
                                <w:rPr>
                                  <w:rStyle w:val="Hyperlink"/>
                                  <w:rFonts w:ascii="Verdana" w:hAnsi="Verdana"/>
                                  <w:sz w:val="28"/>
                                </w:rPr>
                                <w:t>https://hartfordhealthcare.zoom.us/j/92601584070</w:t>
                              </w:r>
                            </w:hyperlink>
                          </w:p>
                          <w:p w:rsidR="008B1B2C" w:rsidRPr="003F3731" w:rsidRDefault="008B1B2C" w:rsidP="003F373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8"/>
                              </w:rPr>
                            </w:pPr>
                          </w:p>
                          <w:p w:rsidR="00247CF2" w:rsidRPr="008B1B2C" w:rsidRDefault="00247CF2" w:rsidP="003F373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i/>
                                <w:sz w:val="28"/>
                              </w:rPr>
                            </w:pPr>
                            <w:r w:rsidRPr="008B1B2C">
                              <w:rPr>
                                <w:rFonts w:ascii="Verdana" w:hAnsi="Verdana"/>
                                <w:b/>
                                <w:i/>
                                <w:sz w:val="28"/>
                              </w:rPr>
                              <w:t>Intended Audience:</w:t>
                            </w:r>
                            <w:r w:rsidRPr="008B1B2C">
                              <w:rPr>
                                <w:rFonts w:ascii="Verdana" w:hAnsi="Verdana"/>
                                <w:i/>
                                <w:sz w:val="28"/>
                              </w:rPr>
                              <w:t xml:space="preserve"> Military and Civilian Health Care and Behavioral Health Providers, Community Agencies, Public</w:t>
                            </w:r>
                          </w:p>
                          <w:p w:rsidR="008B1B2C" w:rsidRPr="003F3731" w:rsidRDefault="008B1B2C" w:rsidP="003F373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8"/>
                              </w:rPr>
                            </w:pPr>
                          </w:p>
                          <w:p w:rsidR="00247CF2" w:rsidRPr="008B1B2C" w:rsidRDefault="00972F73" w:rsidP="003F373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Register for this </w:t>
                            </w:r>
                            <w:r w:rsidR="00247CF2" w:rsidRPr="008B1B2C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event &amp; find information on credits </w:t>
                            </w:r>
                            <w:r w:rsidR="00247CF2" w:rsidRPr="008B1B2C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at</w:t>
                            </w:r>
                            <w:bookmarkStart w:id="0" w:name="_GoBack"/>
                            <w:bookmarkEnd w:id="0"/>
                            <w:r w:rsidR="00247CF2" w:rsidRPr="008B1B2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9" w:history="1">
                              <w:r w:rsidR="008B1B2C" w:rsidRPr="008B1B2C">
                                <w:rPr>
                                  <w:rStyle w:val="Hyperlink"/>
                                  <w:rFonts w:ascii="Verdana" w:hAnsi="Verdana"/>
                                  <w:sz w:val="28"/>
                                  <w:szCs w:val="28"/>
                                </w:rPr>
                                <w:t>https://hhchealth.cloud-cme.com/MilitaryMentalHealth_2023</w:t>
                              </w:r>
                            </w:hyperlink>
                            <w:r w:rsidR="008B1B2C" w:rsidRPr="008B1B2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47CF2" w:rsidRPr="008B1B2C" w:rsidRDefault="00247CF2" w:rsidP="003F373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B1B2C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or</w:t>
                            </w:r>
                            <w:proofErr w:type="gramEnd"/>
                            <w:r w:rsidRPr="008B1B2C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scan QR code below</w:t>
                            </w:r>
                          </w:p>
                          <w:p w:rsidR="00247CF2" w:rsidRPr="00972F73" w:rsidRDefault="00247CF2" w:rsidP="00247CF2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</w:rPr>
                            </w:pPr>
                          </w:p>
                          <w:p w:rsidR="00247CF2" w:rsidRPr="00972F73" w:rsidRDefault="00247CF2" w:rsidP="00247CF2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</w:rPr>
                            </w:pP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8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>15</w:t>
                            </w:r>
                            <w:r w:rsidR="008B1B2C" w:rsidRPr="00972F73">
                              <w:rPr>
                                <w:rFonts w:ascii="Verdana" w:hAnsi="Verdana"/>
                                <w:i/>
                              </w:rPr>
                              <w:t>-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9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>00</w:t>
                            </w:r>
                            <w:r w:rsidR="008B1B2C" w:rsidRPr="00972F73"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Registration Open (coffee and buffet open at 830)</w:t>
                            </w:r>
                          </w:p>
                          <w:p w:rsidR="00247CF2" w:rsidRPr="00972F73" w:rsidRDefault="00247CF2" w:rsidP="00247CF2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</w:rPr>
                            </w:pP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9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>00</w:t>
                            </w:r>
                            <w:r w:rsidR="008B1B2C" w:rsidRPr="00972F73">
                              <w:rPr>
                                <w:rFonts w:ascii="Verdana" w:hAnsi="Verdana"/>
                                <w:i/>
                              </w:rPr>
                              <w:t>-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9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>10</w:t>
                            </w:r>
                            <w:r w:rsidR="008B1B2C" w:rsidRPr="00972F73"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Opening Remarks, Dr. Carla Schnitzlein</w:t>
                            </w:r>
                          </w:p>
                          <w:p w:rsidR="00247CF2" w:rsidRPr="00972F73" w:rsidRDefault="00247CF2" w:rsidP="00247CF2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</w:rPr>
                            </w:pP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9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>10</w:t>
                            </w:r>
                            <w:r w:rsidR="008B1B2C" w:rsidRPr="00972F73">
                              <w:rPr>
                                <w:rFonts w:ascii="Verdana" w:hAnsi="Verdana"/>
                                <w:i/>
                              </w:rPr>
                              <w:t>-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9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>30</w:t>
                            </w:r>
                            <w:r w:rsidR="008B1B2C"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ab/>
                            </w: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Soldier Story, Scott Hamby</w:t>
                            </w:r>
                          </w:p>
                          <w:p w:rsidR="00247CF2" w:rsidRPr="00972F73" w:rsidRDefault="00247CF2" w:rsidP="00247CF2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</w:rPr>
                            </w:pP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9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>30</w:t>
                            </w:r>
                            <w:r w:rsidR="008B1B2C" w:rsidRPr="00972F73">
                              <w:rPr>
                                <w:rFonts w:ascii="Verdana" w:hAnsi="Verdana"/>
                                <w:i/>
                              </w:rPr>
                              <w:t>-1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0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>30</w:t>
                            </w:r>
                            <w:r w:rsidR="008B1B2C"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ab/>
                            </w: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 xml:space="preserve">Behavioral Health Fitness Standards in the US Army, Dr. </w:t>
                            </w:r>
                            <w:proofErr w:type="spellStart"/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Moravecek</w:t>
                            </w:r>
                            <w:proofErr w:type="spellEnd"/>
                          </w:p>
                          <w:p w:rsidR="00247CF2" w:rsidRPr="00972F73" w:rsidRDefault="00247CF2" w:rsidP="00247CF2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</w:rPr>
                            </w:pP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10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>30</w:t>
                            </w:r>
                            <w:r w:rsidR="008B1B2C" w:rsidRPr="00972F73">
                              <w:rPr>
                                <w:rFonts w:ascii="Verdana" w:hAnsi="Verdana"/>
                                <w:i/>
                              </w:rPr>
                              <w:t>-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10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>45</w:t>
                            </w:r>
                            <w:r w:rsidR="008B1B2C" w:rsidRPr="00972F73"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Break</w:t>
                            </w:r>
                          </w:p>
                          <w:p w:rsidR="00247CF2" w:rsidRPr="00972F73" w:rsidRDefault="00247CF2" w:rsidP="00247CF2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</w:rPr>
                            </w:pP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10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>45</w:t>
                            </w:r>
                            <w:r w:rsidR="008B1B2C" w:rsidRPr="00972F73">
                              <w:rPr>
                                <w:rFonts w:ascii="Verdana" w:hAnsi="Verdana"/>
                                <w:i/>
                              </w:rPr>
                              <w:t>-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11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>45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proofErr w:type="gramStart"/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The</w:t>
                            </w:r>
                            <w:proofErr w:type="gramEnd"/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 xml:space="preserve"> Granddaughter Who Witnessed the Survival of Normandy, Dr. Leah </w:t>
                            </w:r>
                            <w:proofErr w:type="spellStart"/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Russack</w:t>
                            </w:r>
                            <w:proofErr w:type="spellEnd"/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 xml:space="preserve">-Baker </w:t>
                            </w:r>
                          </w:p>
                          <w:p w:rsidR="00247CF2" w:rsidRPr="00972F73" w:rsidRDefault="00247CF2" w:rsidP="00247CF2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</w:rPr>
                            </w:pP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11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>45</w:t>
                            </w:r>
                            <w:r w:rsidR="008B1B2C" w:rsidRPr="00972F73">
                              <w:rPr>
                                <w:rFonts w:ascii="Verdana" w:hAnsi="Verdana"/>
                                <w:i/>
                              </w:rPr>
                              <w:t>-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12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>30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ab/>
                              <w:t>Lunch and Vendor &amp; Support Program Tables</w:t>
                            </w:r>
                          </w:p>
                          <w:p w:rsidR="00247CF2" w:rsidRPr="00972F73" w:rsidRDefault="00247CF2" w:rsidP="00247CF2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</w:rPr>
                            </w:pP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12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>30</w:t>
                            </w:r>
                            <w:r w:rsidR="008B1B2C" w:rsidRPr="00972F73">
                              <w:rPr>
                                <w:rFonts w:ascii="Verdana" w:hAnsi="Verdana"/>
                                <w:i/>
                              </w:rPr>
                              <w:t>-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1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>30</w:t>
                            </w:r>
                            <w:r w:rsidR="003F3731" w:rsidRPr="00972F73"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 xml:space="preserve">Emergency Room Treatment of Military Members’ Suicidal Ideation, Dr. Vanessa Green </w:t>
                            </w:r>
                          </w:p>
                          <w:p w:rsidR="00247CF2" w:rsidRPr="00972F73" w:rsidRDefault="00247CF2" w:rsidP="00247CF2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</w:rPr>
                            </w:pP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1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>30</w:t>
                            </w:r>
                            <w:r w:rsidR="008B1B2C" w:rsidRPr="00972F73">
                              <w:rPr>
                                <w:rFonts w:ascii="Verdana" w:hAnsi="Verdana"/>
                                <w:i/>
                              </w:rPr>
                              <w:t>-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1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>50</w:t>
                            </w:r>
                            <w:r w:rsidR="003F3731" w:rsidRPr="00972F73"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Military Family Member Story, Tessa Harrington</w:t>
                            </w:r>
                          </w:p>
                          <w:p w:rsidR="00247CF2" w:rsidRPr="00972F73" w:rsidRDefault="00247CF2" w:rsidP="00247CF2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</w:rPr>
                            </w:pP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1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>50</w:t>
                            </w:r>
                            <w:r w:rsidR="008B1B2C" w:rsidRPr="00972F73">
                              <w:rPr>
                                <w:rFonts w:ascii="Verdana" w:hAnsi="Verdana"/>
                                <w:i/>
                              </w:rPr>
                              <w:t>-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2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>00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ab/>
                              <w:t>Closing Remarks, Tom King</w:t>
                            </w:r>
                          </w:p>
                          <w:p w:rsidR="00247CF2" w:rsidRPr="00972F73" w:rsidRDefault="00247CF2" w:rsidP="00247CF2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</w:rPr>
                            </w:pP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2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>00</w:t>
                            </w:r>
                            <w:r w:rsidR="008B1B2C" w:rsidRPr="00972F73">
                              <w:rPr>
                                <w:rFonts w:ascii="Verdana" w:hAnsi="Verdana"/>
                                <w:i/>
                              </w:rPr>
                              <w:t>-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>3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  <w:vertAlign w:val="superscript"/>
                              </w:rPr>
                              <w:t>00</w:t>
                            </w:r>
                            <w:r w:rsidRPr="00972F73">
                              <w:rPr>
                                <w:rFonts w:ascii="Verdana" w:hAnsi="Verdana"/>
                                <w:i/>
                              </w:rPr>
                              <w:tab/>
                              <w:t xml:space="preserve">Vendor &amp; Support Program Tables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6.6pt;margin-top:232.35pt;width:570.6pt;height:46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" stroked="f">
                <v:textbox>
                  <w:txbxContent>
                    <w:p w:rsidR="00247CF2" w:rsidRPr="008B1B2C" w:rsidRDefault="00247CF2" w:rsidP="003F373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B22234"/>
                          <w:sz w:val="48"/>
                        </w:rPr>
                      </w:pPr>
                      <w:r w:rsidRPr="008B1B2C">
                        <w:rPr>
                          <w:rFonts w:ascii="Verdana" w:hAnsi="Verdana"/>
                          <w:b/>
                          <w:color w:val="B22234"/>
                          <w:sz w:val="48"/>
                        </w:rPr>
                        <w:t>Friday, December 1, 2023</w:t>
                      </w:r>
                    </w:p>
                    <w:p w:rsidR="008B1B2C" w:rsidRPr="008B1B2C" w:rsidRDefault="008B1B2C" w:rsidP="003F373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B22234"/>
                          <w:sz w:val="48"/>
                        </w:rPr>
                      </w:pPr>
                      <w:r w:rsidRPr="008B1B2C">
                        <w:rPr>
                          <w:rFonts w:ascii="Verdana" w:hAnsi="Verdana"/>
                          <w:b/>
                          <w:color w:val="B22234"/>
                          <w:sz w:val="48"/>
                        </w:rPr>
                        <w:t>8</w:t>
                      </w:r>
                      <w:r w:rsidRPr="008B1B2C">
                        <w:rPr>
                          <w:rFonts w:ascii="Verdana" w:hAnsi="Verdana"/>
                          <w:b/>
                          <w:color w:val="B22234"/>
                          <w:sz w:val="48"/>
                          <w:vertAlign w:val="superscript"/>
                        </w:rPr>
                        <w:t>15</w:t>
                      </w:r>
                      <w:r w:rsidRPr="008B1B2C">
                        <w:rPr>
                          <w:rFonts w:ascii="Verdana" w:hAnsi="Verdana"/>
                          <w:b/>
                          <w:color w:val="B22234"/>
                          <w:sz w:val="48"/>
                        </w:rPr>
                        <w:t>am – 3</w:t>
                      </w:r>
                      <w:r w:rsidRPr="008B1B2C">
                        <w:rPr>
                          <w:rFonts w:ascii="Verdana" w:hAnsi="Verdana"/>
                          <w:b/>
                          <w:color w:val="B22234"/>
                          <w:sz w:val="48"/>
                          <w:vertAlign w:val="superscript"/>
                        </w:rPr>
                        <w:t>00</w:t>
                      </w:r>
                      <w:r w:rsidRPr="008B1B2C">
                        <w:rPr>
                          <w:rFonts w:ascii="Verdana" w:hAnsi="Verdana"/>
                          <w:b/>
                          <w:color w:val="B22234"/>
                          <w:sz w:val="48"/>
                        </w:rPr>
                        <w:t>pm</w:t>
                      </w:r>
                    </w:p>
                    <w:p w:rsidR="008B1B2C" w:rsidRPr="008B1B2C" w:rsidRDefault="008B1B2C" w:rsidP="003F373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12"/>
                          <w:szCs w:val="12"/>
                        </w:rPr>
                      </w:pPr>
                    </w:p>
                    <w:p w:rsidR="008B1B2C" w:rsidRPr="008B1B2C" w:rsidRDefault="008B1B2C" w:rsidP="003F373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8B1B2C">
                        <w:rPr>
                          <w:rFonts w:ascii="Verdana" w:hAnsi="Verdana"/>
                          <w:b/>
                          <w:sz w:val="36"/>
                        </w:rPr>
                        <w:t>HHC East Region System Support Office</w:t>
                      </w:r>
                    </w:p>
                    <w:p w:rsidR="00247CF2" w:rsidRPr="008B1B2C" w:rsidRDefault="00247CF2" w:rsidP="003F373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8B1B2C">
                        <w:rPr>
                          <w:rFonts w:ascii="Verdana" w:hAnsi="Verdana"/>
                          <w:b/>
                          <w:sz w:val="36"/>
                        </w:rPr>
                        <w:t>11 Stott Ave, Norwich, CT</w:t>
                      </w:r>
                    </w:p>
                    <w:p w:rsidR="00247CF2" w:rsidRDefault="00247CF2" w:rsidP="003F3731">
                      <w:pPr>
                        <w:spacing w:after="0"/>
                        <w:jc w:val="center"/>
                        <w:rPr>
                          <w:rFonts w:ascii="Verdana" w:hAnsi="Verdana"/>
                          <w:sz w:val="28"/>
                        </w:rPr>
                      </w:pPr>
                      <w:r w:rsidRPr="003F3731">
                        <w:rPr>
                          <w:rFonts w:ascii="Verdana" w:hAnsi="Verdana"/>
                          <w:sz w:val="28"/>
                        </w:rPr>
                        <w:t xml:space="preserve">Zoom Link: </w:t>
                      </w:r>
                      <w:hyperlink r:id="rId10" w:history="1">
                        <w:r w:rsidR="008B1B2C" w:rsidRPr="006128EE">
                          <w:rPr>
                            <w:rStyle w:val="Hyperlink"/>
                            <w:rFonts w:ascii="Verdana" w:hAnsi="Verdana"/>
                            <w:sz w:val="28"/>
                          </w:rPr>
                          <w:t>https://hartfordhealthcare.zoom.us/j/92601584070</w:t>
                        </w:r>
                      </w:hyperlink>
                    </w:p>
                    <w:p w:rsidR="008B1B2C" w:rsidRPr="003F3731" w:rsidRDefault="008B1B2C" w:rsidP="003F3731">
                      <w:pPr>
                        <w:spacing w:after="0"/>
                        <w:jc w:val="center"/>
                        <w:rPr>
                          <w:rFonts w:ascii="Verdana" w:hAnsi="Verdana"/>
                          <w:sz w:val="28"/>
                        </w:rPr>
                      </w:pPr>
                    </w:p>
                    <w:p w:rsidR="00247CF2" w:rsidRPr="008B1B2C" w:rsidRDefault="00247CF2" w:rsidP="003F3731">
                      <w:pPr>
                        <w:spacing w:after="0"/>
                        <w:jc w:val="center"/>
                        <w:rPr>
                          <w:rFonts w:ascii="Verdana" w:hAnsi="Verdana"/>
                          <w:i/>
                          <w:sz w:val="28"/>
                        </w:rPr>
                      </w:pPr>
                      <w:r w:rsidRPr="008B1B2C">
                        <w:rPr>
                          <w:rFonts w:ascii="Verdana" w:hAnsi="Verdana"/>
                          <w:b/>
                          <w:i/>
                          <w:sz w:val="28"/>
                        </w:rPr>
                        <w:t>Intended Audience:</w:t>
                      </w:r>
                      <w:r w:rsidRPr="008B1B2C">
                        <w:rPr>
                          <w:rFonts w:ascii="Verdana" w:hAnsi="Verdana"/>
                          <w:i/>
                          <w:sz w:val="28"/>
                        </w:rPr>
                        <w:t xml:space="preserve"> Military and Civilian Health Care and Behavioral Health Providers, Community Agencies, Public</w:t>
                      </w:r>
                    </w:p>
                    <w:p w:rsidR="008B1B2C" w:rsidRPr="003F3731" w:rsidRDefault="008B1B2C" w:rsidP="003F3731">
                      <w:pPr>
                        <w:spacing w:after="0"/>
                        <w:jc w:val="center"/>
                        <w:rPr>
                          <w:rFonts w:ascii="Verdana" w:hAnsi="Verdana"/>
                          <w:sz w:val="28"/>
                        </w:rPr>
                      </w:pPr>
                    </w:p>
                    <w:p w:rsidR="00247CF2" w:rsidRPr="008B1B2C" w:rsidRDefault="00972F73" w:rsidP="003F3731">
                      <w:pPr>
                        <w:spacing w:after="0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Register for this </w:t>
                      </w:r>
                      <w:r w:rsidR="00247CF2" w:rsidRPr="008B1B2C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event &amp; find information on credits </w:t>
                      </w:r>
                      <w:r w:rsidR="00247CF2" w:rsidRPr="008B1B2C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at</w:t>
                      </w:r>
                      <w:bookmarkStart w:id="1" w:name="_GoBack"/>
                      <w:bookmarkEnd w:id="1"/>
                      <w:r w:rsidR="00247CF2" w:rsidRPr="008B1B2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hyperlink r:id="rId11" w:history="1">
                        <w:r w:rsidR="008B1B2C" w:rsidRPr="008B1B2C">
                          <w:rPr>
                            <w:rStyle w:val="Hyperlink"/>
                            <w:rFonts w:ascii="Verdana" w:hAnsi="Verdana"/>
                            <w:sz w:val="28"/>
                            <w:szCs w:val="28"/>
                          </w:rPr>
                          <w:t>https://hhchealth.cloud-cme.com/MilitaryMentalHealth_2023</w:t>
                        </w:r>
                      </w:hyperlink>
                      <w:r w:rsidR="008B1B2C" w:rsidRPr="008B1B2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47CF2" w:rsidRPr="008B1B2C" w:rsidRDefault="00247CF2" w:rsidP="003F373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8B1B2C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or</w:t>
                      </w:r>
                      <w:proofErr w:type="gramEnd"/>
                      <w:r w:rsidRPr="008B1B2C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scan QR code below</w:t>
                      </w:r>
                    </w:p>
                    <w:p w:rsidR="00247CF2" w:rsidRPr="00972F73" w:rsidRDefault="00247CF2" w:rsidP="00247CF2">
                      <w:pPr>
                        <w:spacing w:after="0"/>
                        <w:rPr>
                          <w:rFonts w:ascii="Verdana" w:hAnsi="Verdana"/>
                          <w:i/>
                        </w:rPr>
                      </w:pPr>
                    </w:p>
                    <w:p w:rsidR="00247CF2" w:rsidRPr="00972F73" w:rsidRDefault="00247CF2" w:rsidP="00247CF2">
                      <w:pPr>
                        <w:spacing w:after="0"/>
                        <w:rPr>
                          <w:rFonts w:ascii="Verdana" w:hAnsi="Verdana"/>
                          <w:i/>
                        </w:rPr>
                      </w:pPr>
                      <w:r w:rsidRPr="00972F73">
                        <w:rPr>
                          <w:rFonts w:ascii="Verdana" w:hAnsi="Verdana"/>
                          <w:i/>
                        </w:rPr>
                        <w:t>8</w:t>
                      </w:r>
                      <w:r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>15</w:t>
                      </w:r>
                      <w:r w:rsidR="008B1B2C" w:rsidRPr="00972F73">
                        <w:rPr>
                          <w:rFonts w:ascii="Verdana" w:hAnsi="Verdana"/>
                          <w:i/>
                        </w:rPr>
                        <w:t>-</w:t>
                      </w:r>
                      <w:r w:rsidRPr="00972F73">
                        <w:rPr>
                          <w:rFonts w:ascii="Verdana" w:hAnsi="Verdana"/>
                          <w:i/>
                        </w:rPr>
                        <w:t>9</w:t>
                      </w:r>
                      <w:r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>00</w:t>
                      </w:r>
                      <w:r w:rsidR="008B1B2C" w:rsidRPr="00972F73">
                        <w:rPr>
                          <w:rFonts w:ascii="Verdana" w:hAnsi="Verdana"/>
                          <w:i/>
                        </w:rPr>
                        <w:tab/>
                      </w:r>
                      <w:r w:rsidRPr="00972F73">
                        <w:rPr>
                          <w:rFonts w:ascii="Verdana" w:hAnsi="Verdana"/>
                          <w:i/>
                        </w:rPr>
                        <w:t>Registration Open (coffee and buffet open at 830)</w:t>
                      </w:r>
                    </w:p>
                    <w:p w:rsidR="00247CF2" w:rsidRPr="00972F73" w:rsidRDefault="00247CF2" w:rsidP="00247CF2">
                      <w:pPr>
                        <w:spacing w:after="0"/>
                        <w:rPr>
                          <w:rFonts w:ascii="Verdana" w:hAnsi="Verdana"/>
                          <w:i/>
                        </w:rPr>
                      </w:pPr>
                      <w:r w:rsidRPr="00972F73">
                        <w:rPr>
                          <w:rFonts w:ascii="Verdana" w:hAnsi="Verdana"/>
                          <w:i/>
                        </w:rPr>
                        <w:t>9</w:t>
                      </w:r>
                      <w:r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>00</w:t>
                      </w:r>
                      <w:r w:rsidR="008B1B2C" w:rsidRPr="00972F73">
                        <w:rPr>
                          <w:rFonts w:ascii="Verdana" w:hAnsi="Verdana"/>
                          <w:i/>
                        </w:rPr>
                        <w:t>-</w:t>
                      </w:r>
                      <w:r w:rsidRPr="00972F73">
                        <w:rPr>
                          <w:rFonts w:ascii="Verdana" w:hAnsi="Verdana"/>
                          <w:i/>
                        </w:rPr>
                        <w:t>9</w:t>
                      </w:r>
                      <w:r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>10</w:t>
                      </w:r>
                      <w:r w:rsidR="008B1B2C" w:rsidRPr="00972F73">
                        <w:rPr>
                          <w:rFonts w:ascii="Verdana" w:hAnsi="Verdana"/>
                          <w:i/>
                        </w:rPr>
                        <w:tab/>
                      </w:r>
                      <w:r w:rsidRPr="00972F73">
                        <w:rPr>
                          <w:rFonts w:ascii="Verdana" w:hAnsi="Verdana"/>
                          <w:i/>
                        </w:rPr>
                        <w:t>Opening Remarks, Dr. Carla Schnitzlein</w:t>
                      </w:r>
                    </w:p>
                    <w:p w:rsidR="00247CF2" w:rsidRPr="00972F73" w:rsidRDefault="00247CF2" w:rsidP="00247CF2">
                      <w:pPr>
                        <w:spacing w:after="0"/>
                        <w:rPr>
                          <w:rFonts w:ascii="Verdana" w:hAnsi="Verdana"/>
                          <w:i/>
                        </w:rPr>
                      </w:pPr>
                      <w:r w:rsidRPr="00972F73">
                        <w:rPr>
                          <w:rFonts w:ascii="Verdana" w:hAnsi="Verdana"/>
                          <w:i/>
                        </w:rPr>
                        <w:t>9</w:t>
                      </w:r>
                      <w:r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>10</w:t>
                      </w:r>
                      <w:r w:rsidR="008B1B2C" w:rsidRPr="00972F73">
                        <w:rPr>
                          <w:rFonts w:ascii="Verdana" w:hAnsi="Verdana"/>
                          <w:i/>
                        </w:rPr>
                        <w:t>-</w:t>
                      </w:r>
                      <w:r w:rsidRPr="00972F73">
                        <w:rPr>
                          <w:rFonts w:ascii="Verdana" w:hAnsi="Verdana"/>
                          <w:i/>
                        </w:rPr>
                        <w:t>9</w:t>
                      </w:r>
                      <w:r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>30</w:t>
                      </w:r>
                      <w:r w:rsidR="008B1B2C"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ab/>
                      </w:r>
                      <w:r w:rsidRPr="00972F73">
                        <w:rPr>
                          <w:rFonts w:ascii="Verdana" w:hAnsi="Verdana"/>
                          <w:i/>
                        </w:rPr>
                        <w:t>Soldier Story, Scott Hamby</w:t>
                      </w:r>
                    </w:p>
                    <w:p w:rsidR="00247CF2" w:rsidRPr="00972F73" w:rsidRDefault="00247CF2" w:rsidP="00247CF2">
                      <w:pPr>
                        <w:spacing w:after="0"/>
                        <w:rPr>
                          <w:rFonts w:ascii="Verdana" w:hAnsi="Verdana"/>
                          <w:i/>
                        </w:rPr>
                      </w:pPr>
                      <w:r w:rsidRPr="00972F73">
                        <w:rPr>
                          <w:rFonts w:ascii="Verdana" w:hAnsi="Verdana"/>
                          <w:i/>
                        </w:rPr>
                        <w:t>9</w:t>
                      </w:r>
                      <w:r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>30</w:t>
                      </w:r>
                      <w:r w:rsidR="008B1B2C" w:rsidRPr="00972F73">
                        <w:rPr>
                          <w:rFonts w:ascii="Verdana" w:hAnsi="Verdana"/>
                          <w:i/>
                        </w:rPr>
                        <w:t>-1</w:t>
                      </w:r>
                      <w:r w:rsidRPr="00972F73">
                        <w:rPr>
                          <w:rFonts w:ascii="Verdana" w:hAnsi="Verdana"/>
                          <w:i/>
                        </w:rPr>
                        <w:t>0</w:t>
                      </w:r>
                      <w:r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>30</w:t>
                      </w:r>
                      <w:r w:rsidR="008B1B2C"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ab/>
                      </w:r>
                      <w:r w:rsidRPr="00972F73">
                        <w:rPr>
                          <w:rFonts w:ascii="Verdana" w:hAnsi="Verdana"/>
                          <w:i/>
                        </w:rPr>
                        <w:t xml:space="preserve">Behavioral Health Fitness Standards in the US Army, Dr. </w:t>
                      </w:r>
                      <w:proofErr w:type="spellStart"/>
                      <w:r w:rsidRPr="00972F73">
                        <w:rPr>
                          <w:rFonts w:ascii="Verdana" w:hAnsi="Verdana"/>
                          <w:i/>
                        </w:rPr>
                        <w:t>Moravecek</w:t>
                      </w:r>
                      <w:proofErr w:type="spellEnd"/>
                    </w:p>
                    <w:p w:rsidR="00247CF2" w:rsidRPr="00972F73" w:rsidRDefault="00247CF2" w:rsidP="00247CF2">
                      <w:pPr>
                        <w:spacing w:after="0"/>
                        <w:rPr>
                          <w:rFonts w:ascii="Verdana" w:hAnsi="Verdana"/>
                          <w:i/>
                        </w:rPr>
                      </w:pPr>
                      <w:r w:rsidRPr="00972F73">
                        <w:rPr>
                          <w:rFonts w:ascii="Verdana" w:hAnsi="Verdana"/>
                          <w:i/>
                        </w:rPr>
                        <w:t>10</w:t>
                      </w:r>
                      <w:r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>30</w:t>
                      </w:r>
                      <w:r w:rsidR="008B1B2C" w:rsidRPr="00972F73">
                        <w:rPr>
                          <w:rFonts w:ascii="Verdana" w:hAnsi="Verdana"/>
                          <w:i/>
                        </w:rPr>
                        <w:t>-</w:t>
                      </w:r>
                      <w:r w:rsidRPr="00972F73">
                        <w:rPr>
                          <w:rFonts w:ascii="Verdana" w:hAnsi="Verdana"/>
                          <w:i/>
                        </w:rPr>
                        <w:t>10</w:t>
                      </w:r>
                      <w:r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>45</w:t>
                      </w:r>
                      <w:r w:rsidR="008B1B2C" w:rsidRPr="00972F73">
                        <w:rPr>
                          <w:rFonts w:ascii="Verdana" w:hAnsi="Verdana"/>
                          <w:i/>
                        </w:rPr>
                        <w:tab/>
                      </w:r>
                      <w:r w:rsidRPr="00972F73">
                        <w:rPr>
                          <w:rFonts w:ascii="Verdana" w:hAnsi="Verdana"/>
                          <w:i/>
                        </w:rPr>
                        <w:t>Break</w:t>
                      </w:r>
                    </w:p>
                    <w:p w:rsidR="00247CF2" w:rsidRPr="00972F73" w:rsidRDefault="00247CF2" w:rsidP="00247CF2">
                      <w:pPr>
                        <w:spacing w:after="0"/>
                        <w:rPr>
                          <w:rFonts w:ascii="Verdana" w:hAnsi="Verdana"/>
                          <w:i/>
                        </w:rPr>
                      </w:pPr>
                      <w:r w:rsidRPr="00972F73">
                        <w:rPr>
                          <w:rFonts w:ascii="Verdana" w:hAnsi="Verdana"/>
                          <w:i/>
                        </w:rPr>
                        <w:t>10</w:t>
                      </w:r>
                      <w:r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>45</w:t>
                      </w:r>
                      <w:r w:rsidR="008B1B2C" w:rsidRPr="00972F73">
                        <w:rPr>
                          <w:rFonts w:ascii="Verdana" w:hAnsi="Verdana"/>
                          <w:i/>
                        </w:rPr>
                        <w:t>-</w:t>
                      </w:r>
                      <w:r w:rsidRPr="00972F73">
                        <w:rPr>
                          <w:rFonts w:ascii="Verdana" w:hAnsi="Verdana"/>
                          <w:i/>
                        </w:rPr>
                        <w:t>11</w:t>
                      </w:r>
                      <w:r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>45</w:t>
                      </w:r>
                      <w:r w:rsidRPr="00972F73">
                        <w:rPr>
                          <w:rFonts w:ascii="Verdana" w:hAnsi="Verdana"/>
                          <w:i/>
                        </w:rPr>
                        <w:tab/>
                      </w:r>
                      <w:proofErr w:type="gramStart"/>
                      <w:r w:rsidRPr="00972F73">
                        <w:rPr>
                          <w:rFonts w:ascii="Verdana" w:hAnsi="Verdana"/>
                          <w:i/>
                        </w:rPr>
                        <w:t>The</w:t>
                      </w:r>
                      <w:proofErr w:type="gramEnd"/>
                      <w:r w:rsidRPr="00972F73">
                        <w:rPr>
                          <w:rFonts w:ascii="Verdana" w:hAnsi="Verdana"/>
                          <w:i/>
                        </w:rPr>
                        <w:t xml:space="preserve"> Granddaughter Who Witnessed the Survival of Normandy, Dr. Leah </w:t>
                      </w:r>
                      <w:proofErr w:type="spellStart"/>
                      <w:r w:rsidRPr="00972F73">
                        <w:rPr>
                          <w:rFonts w:ascii="Verdana" w:hAnsi="Verdana"/>
                          <w:i/>
                        </w:rPr>
                        <w:t>Russack</w:t>
                      </w:r>
                      <w:proofErr w:type="spellEnd"/>
                      <w:r w:rsidRPr="00972F73">
                        <w:rPr>
                          <w:rFonts w:ascii="Verdana" w:hAnsi="Verdana"/>
                          <w:i/>
                        </w:rPr>
                        <w:t xml:space="preserve">-Baker </w:t>
                      </w:r>
                    </w:p>
                    <w:p w:rsidR="00247CF2" w:rsidRPr="00972F73" w:rsidRDefault="00247CF2" w:rsidP="00247CF2">
                      <w:pPr>
                        <w:spacing w:after="0"/>
                        <w:rPr>
                          <w:rFonts w:ascii="Verdana" w:hAnsi="Verdana"/>
                          <w:i/>
                        </w:rPr>
                      </w:pPr>
                      <w:r w:rsidRPr="00972F73">
                        <w:rPr>
                          <w:rFonts w:ascii="Verdana" w:hAnsi="Verdana"/>
                          <w:i/>
                        </w:rPr>
                        <w:t>11</w:t>
                      </w:r>
                      <w:r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>45</w:t>
                      </w:r>
                      <w:r w:rsidR="008B1B2C" w:rsidRPr="00972F73">
                        <w:rPr>
                          <w:rFonts w:ascii="Verdana" w:hAnsi="Verdana"/>
                          <w:i/>
                        </w:rPr>
                        <w:t>-</w:t>
                      </w:r>
                      <w:r w:rsidRPr="00972F73">
                        <w:rPr>
                          <w:rFonts w:ascii="Verdana" w:hAnsi="Verdana"/>
                          <w:i/>
                        </w:rPr>
                        <w:t>12</w:t>
                      </w:r>
                      <w:r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>30</w:t>
                      </w:r>
                      <w:r w:rsidRPr="00972F73">
                        <w:rPr>
                          <w:rFonts w:ascii="Verdana" w:hAnsi="Verdana"/>
                          <w:i/>
                        </w:rPr>
                        <w:tab/>
                        <w:t>Lunch and Vendor &amp; Support Program Tables</w:t>
                      </w:r>
                    </w:p>
                    <w:p w:rsidR="00247CF2" w:rsidRPr="00972F73" w:rsidRDefault="00247CF2" w:rsidP="00247CF2">
                      <w:pPr>
                        <w:spacing w:after="0"/>
                        <w:rPr>
                          <w:rFonts w:ascii="Verdana" w:hAnsi="Verdana"/>
                          <w:i/>
                        </w:rPr>
                      </w:pPr>
                      <w:r w:rsidRPr="00972F73">
                        <w:rPr>
                          <w:rFonts w:ascii="Verdana" w:hAnsi="Verdana"/>
                          <w:i/>
                        </w:rPr>
                        <w:t>12</w:t>
                      </w:r>
                      <w:r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>30</w:t>
                      </w:r>
                      <w:r w:rsidR="008B1B2C" w:rsidRPr="00972F73">
                        <w:rPr>
                          <w:rFonts w:ascii="Verdana" w:hAnsi="Verdana"/>
                          <w:i/>
                        </w:rPr>
                        <w:t>-</w:t>
                      </w:r>
                      <w:r w:rsidRPr="00972F73">
                        <w:rPr>
                          <w:rFonts w:ascii="Verdana" w:hAnsi="Verdana"/>
                          <w:i/>
                        </w:rPr>
                        <w:t>1</w:t>
                      </w:r>
                      <w:r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>30</w:t>
                      </w:r>
                      <w:r w:rsidR="003F3731" w:rsidRPr="00972F73">
                        <w:rPr>
                          <w:rFonts w:ascii="Verdana" w:hAnsi="Verdana"/>
                          <w:i/>
                        </w:rPr>
                        <w:tab/>
                      </w:r>
                      <w:r w:rsidRPr="00972F73">
                        <w:rPr>
                          <w:rFonts w:ascii="Verdana" w:hAnsi="Verdana"/>
                          <w:i/>
                        </w:rPr>
                        <w:t xml:space="preserve">Emergency Room Treatment of Military Members’ Suicidal Ideation, Dr. Vanessa Green </w:t>
                      </w:r>
                    </w:p>
                    <w:p w:rsidR="00247CF2" w:rsidRPr="00972F73" w:rsidRDefault="00247CF2" w:rsidP="00247CF2">
                      <w:pPr>
                        <w:spacing w:after="0"/>
                        <w:rPr>
                          <w:rFonts w:ascii="Verdana" w:hAnsi="Verdana"/>
                          <w:i/>
                        </w:rPr>
                      </w:pPr>
                      <w:r w:rsidRPr="00972F73">
                        <w:rPr>
                          <w:rFonts w:ascii="Verdana" w:hAnsi="Verdana"/>
                          <w:i/>
                        </w:rPr>
                        <w:t>1</w:t>
                      </w:r>
                      <w:r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>30</w:t>
                      </w:r>
                      <w:r w:rsidR="008B1B2C" w:rsidRPr="00972F73">
                        <w:rPr>
                          <w:rFonts w:ascii="Verdana" w:hAnsi="Verdana"/>
                          <w:i/>
                        </w:rPr>
                        <w:t>-</w:t>
                      </w:r>
                      <w:r w:rsidRPr="00972F73">
                        <w:rPr>
                          <w:rFonts w:ascii="Verdana" w:hAnsi="Verdana"/>
                          <w:i/>
                        </w:rPr>
                        <w:t>1</w:t>
                      </w:r>
                      <w:r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>50</w:t>
                      </w:r>
                      <w:r w:rsidR="003F3731" w:rsidRPr="00972F73">
                        <w:rPr>
                          <w:rFonts w:ascii="Verdana" w:hAnsi="Verdana"/>
                          <w:i/>
                        </w:rPr>
                        <w:tab/>
                      </w:r>
                      <w:r w:rsidRPr="00972F73">
                        <w:rPr>
                          <w:rFonts w:ascii="Verdana" w:hAnsi="Verdana"/>
                          <w:i/>
                        </w:rPr>
                        <w:t>Military Family Member Story, Tessa Harrington</w:t>
                      </w:r>
                    </w:p>
                    <w:p w:rsidR="00247CF2" w:rsidRPr="00972F73" w:rsidRDefault="00247CF2" w:rsidP="00247CF2">
                      <w:pPr>
                        <w:spacing w:after="0"/>
                        <w:rPr>
                          <w:rFonts w:ascii="Verdana" w:hAnsi="Verdana"/>
                          <w:i/>
                        </w:rPr>
                      </w:pPr>
                      <w:r w:rsidRPr="00972F73">
                        <w:rPr>
                          <w:rFonts w:ascii="Verdana" w:hAnsi="Verdana"/>
                          <w:i/>
                        </w:rPr>
                        <w:t>1</w:t>
                      </w:r>
                      <w:r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>50</w:t>
                      </w:r>
                      <w:r w:rsidR="008B1B2C" w:rsidRPr="00972F73">
                        <w:rPr>
                          <w:rFonts w:ascii="Verdana" w:hAnsi="Verdana"/>
                          <w:i/>
                        </w:rPr>
                        <w:t>-</w:t>
                      </w:r>
                      <w:r w:rsidRPr="00972F73">
                        <w:rPr>
                          <w:rFonts w:ascii="Verdana" w:hAnsi="Verdana"/>
                          <w:i/>
                        </w:rPr>
                        <w:t>2</w:t>
                      </w:r>
                      <w:r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>00</w:t>
                      </w:r>
                      <w:r w:rsidRPr="00972F73">
                        <w:rPr>
                          <w:rFonts w:ascii="Verdana" w:hAnsi="Verdana"/>
                          <w:i/>
                        </w:rPr>
                        <w:tab/>
                        <w:t>Closing Remarks, Tom King</w:t>
                      </w:r>
                    </w:p>
                    <w:p w:rsidR="00247CF2" w:rsidRPr="00972F73" w:rsidRDefault="00247CF2" w:rsidP="00247CF2">
                      <w:pPr>
                        <w:spacing w:after="0"/>
                        <w:rPr>
                          <w:rFonts w:ascii="Verdana" w:hAnsi="Verdana"/>
                          <w:i/>
                        </w:rPr>
                      </w:pPr>
                      <w:r w:rsidRPr="00972F73">
                        <w:rPr>
                          <w:rFonts w:ascii="Verdana" w:hAnsi="Verdana"/>
                          <w:i/>
                        </w:rPr>
                        <w:t>2</w:t>
                      </w:r>
                      <w:r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>00</w:t>
                      </w:r>
                      <w:r w:rsidR="008B1B2C" w:rsidRPr="00972F73">
                        <w:rPr>
                          <w:rFonts w:ascii="Verdana" w:hAnsi="Verdana"/>
                          <w:i/>
                        </w:rPr>
                        <w:t>-</w:t>
                      </w:r>
                      <w:r w:rsidRPr="00972F73">
                        <w:rPr>
                          <w:rFonts w:ascii="Verdana" w:hAnsi="Verdana"/>
                          <w:i/>
                        </w:rPr>
                        <w:t>3</w:t>
                      </w:r>
                      <w:r w:rsidRPr="00972F73">
                        <w:rPr>
                          <w:rFonts w:ascii="Verdana" w:hAnsi="Verdana"/>
                          <w:i/>
                          <w:vertAlign w:val="superscript"/>
                        </w:rPr>
                        <w:t>00</w:t>
                      </w:r>
                      <w:r w:rsidRPr="00972F73">
                        <w:rPr>
                          <w:rFonts w:ascii="Verdana" w:hAnsi="Verdana"/>
                          <w:i/>
                        </w:rPr>
                        <w:tab/>
                        <w:t xml:space="preserve">Vendor &amp; Support Program Tables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1B2C" w:rsidRPr="00247CF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margin">
              <wp:posOffset>-117475</wp:posOffset>
            </wp:positionV>
            <wp:extent cx="7408545" cy="294132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8545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47CF2" w:rsidSect="00247C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CF2" w:rsidRDefault="00247CF2" w:rsidP="00247CF2">
      <w:pPr>
        <w:spacing w:after="0" w:line="240" w:lineRule="auto"/>
      </w:pPr>
      <w:r>
        <w:separator/>
      </w:r>
    </w:p>
  </w:endnote>
  <w:endnote w:type="continuationSeparator" w:id="0">
    <w:p w:rsidR="00247CF2" w:rsidRDefault="00247CF2" w:rsidP="0024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ecilia LT Pro 45 Light">
    <w:altName w:val="Cambria"/>
    <w:panose1 w:val="02060402030306020204"/>
    <w:charset w:val="00"/>
    <w:family w:val="roman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F2" w:rsidRDefault="00247C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F2" w:rsidRDefault="00247C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F2" w:rsidRDefault="00247C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CF2" w:rsidRDefault="00247CF2" w:rsidP="00247CF2">
      <w:pPr>
        <w:spacing w:after="0" w:line="240" w:lineRule="auto"/>
      </w:pPr>
      <w:r>
        <w:separator/>
      </w:r>
    </w:p>
  </w:footnote>
  <w:footnote w:type="continuationSeparator" w:id="0">
    <w:p w:rsidR="00247CF2" w:rsidRDefault="00247CF2" w:rsidP="0024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F2" w:rsidRDefault="00247C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F2" w:rsidRDefault="00247C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F2" w:rsidRDefault="00247C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F2"/>
    <w:rsid w:val="00247CF2"/>
    <w:rsid w:val="003F3731"/>
    <w:rsid w:val="004142DD"/>
    <w:rsid w:val="00454148"/>
    <w:rsid w:val="0077297F"/>
    <w:rsid w:val="008B1B2C"/>
    <w:rsid w:val="00972F73"/>
    <w:rsid w:val="00CD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52358B6-D03E-411A-9B40-6C3AD873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4142DD"/>
    <w:rPr>
      <w:rFonts w:ascii="Verdana" w:hAnsi="Verdana"/>
      <w:color w:val="1F4E79" w:themeColor="accent1" w:themeShade="80"/>
      <w:sz w:val="24"/>
    </w:rPr>
  </w:style>
  <w:style w:type="paragraph" w:styleId="Header">
    <w:name w:val="header"/>
    <w:basedOn w:val="Normal"/>
    <w:link w:val="HeaderChar"/>
    <w:uiPriority w:val="99"/>
    <w:unhideWhenUsed/>
    <w:rsid w:val="00247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CF2"/>
  </w:style>
  <w:style w:type="paragraph" w:styleId="Footer">
    <w:name w:val="footer"/>
    <w:basedOn w:val="Normal"/>
    <w:link w:val="FooterChar"/>
    <w:uiPriority w:val="99"/>
    <w:unhideWhenUsed/>
    <w:rsid w:val="00247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CF2"/>
  </w:style>
  <w:style w:type="character" w:styleId="Hyperlink">
    <w:name w:val="Hyperlink"/>
    <w:basedOn w:val="DefaultParagraphFont"/>
    <w:uiPriority w:val="99"/>
    <w:unhideWhenUsed/>
    <w:rsid w:val="008B1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fordhealthcare.zoom.us/j/9260158407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hhchealth.cloud-cme.com/MilitaryMentalHealth_2023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hartfordhealthcare.zoom.us/j/92601584070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hhchealth.cloud-cme.com/MilitaryMentalHealth_202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Hartford HealthCare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Gartley, Deborah</dc:creator>
  <cp:keywords/>
  <dc:description/>
  <cp:lastModifiedBy>Gartley, Deborah</cp:lastModifiedBy>
  <cp:revision>2</cp:revision>
  <cp:lastPrinted>2023-11-07T20:09:00Z</cp:lastPrinted>
  <dcterms:created xsi:type="dcterms:W3CDTF">2023-11-07T19:13:00Z</dcterms:created>
  <dcterms:modified xsi:type="dcterms:W3CDTF">2023-11-07T21:11:00Z</dcterms:modified>
</cp:coreProperties>
</file>